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108" w:tblpY="2011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992"/>
        <w:gridCol w:w="1134"/>
        <w:gridCol w:w="1418"/>
        <w:gridCol w:w="1701"/>
        <w:gridCol w:w="1134"/>
        <w:gridCol w:w="1276"/>
        <w:gridCol w:w="1275"/>
      </w:tblGrid>
      <w:tr w:rsidR="00E11F4D" w:rsidRPr="00B072A4" w:rsidTr="00F9089F">
        <w:trPr>
          <w:trHeight w:val="1122"/>
        </w:trPr>
        <w:tc>
          <w:tcPr>
            <w:tcW w:w="562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Rb.</w:t>
            </w:r>
          </w:p>
        </w:tc>
        <w:tc>
          <w:tcPr>
            <w:tcW w:w="3402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Naziv ugovora</w:t>
            </w:r>
          </w:p>
        </w:tc>
        <w:tc>
          <w:tcPr>
            <w:tcW w:w="1276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Datum sklapanja ugovora</w:t>
            </w:r>
          </w:p>
        </w:tc>
        <w:tc>
          <w:tcPr>
            <w:tcW w:w="992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Iznos ugovora bez PDV-a</w:t>
            </w:r>
          </w:p>
        </w:tc>
        <w:tc>
          <w:tcPr>
            <w:tcW w:w="1134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Iznos ugovora s PDV-om</w:t>
            </w:r>
          </w:p>
        </w:tc>
        <w:tc>
          <w:tcPr>
            <w:tcW w:w="1418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Razdoblje na koje je ugovor sklopljen</w:t>
            </w:r>
          </w:p>
        </w:tc>
        <w:tc>
          <w:tcPr>
            <w:tcW w:w="1701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Subjekt s kojim je sklopljen ugovor</w:t>
            </w:r>
          </w:p>
        </w:tc>
        <w:tc>
          <w:tcPr>
            <w:tcW w:w="1134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atum izvršenja </w:t>
            </w:r>
            <w:r w:rsidRPr="00B072A4">
              <w:rPr>
                <w:rFonts w:ascii="Tahoma" w:hAnsi="Tahoma" w:cs="Tahoma"/>
                <w:b/>
                <w:sz w:val="18"/>
                <w:szCs w:val="18"/>
              </w:rPr>
              <w:t>ugovora</w:t>
            </w:r>
          </w:p>
        </w:tc>
        <w:tc>
          <w:tcPr>
            <w:tcW w:w="1276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Plaćanje iz proračuna</w:t>
            </w:r>
          </w:p>
        </w:tc>
        <w:tc>
          <w:tcPr>
            <w:tcW w:w="1275" w:type="dxa"/>
          </w:tcPr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B072A4" w:rsidRDefault="00E11F4D" w:rsidP="008C6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apomena</w:t>
            </w:r>
          </w:p>
        </w:tc>
      </w:tr>
      <w:tr w:rsidR="00E11F4D" w:rsidRPr="00A47966" w:rsidTr="00F9089F">
        <w:trPr>
          <w:trHeight w:val="285"/>
        </w:trPr>
        <w:tc>
          <w:tcPr>
            <w:tcW w:w="562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A479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Premija osiguranja imovine prema policama 078210002999-078210003001</w:t>
            </w:r>
          </w:p>
        </w:tc>
        <w:tc>
          <w:tcPr>
            <w:tcW w:w="1276" w:type="dxa"/>
          </w:tcPr>
          <w:p w:rsidR="00E11F4D" w:rsidRPr="00896E44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96E44">
              <w:rPr>
                <w:rFonts w:ascii="Tahoma" w:hAnsi="Tahoma" w:cs="Tahoma"/>
                <w:b/>
                <w:sz w:val="18"/>
                <w:szCs w:val="18"/>
              </w:rPr>
              <w:t>16.1.2016.</w:t>
            </w:r>
          </w:p>
        </w:tc>
        <w:tc>
          <w:tcPr>
            <w:tcW w:w="992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2.900,72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11.1.2016. -11.1.2017.</w:t>
            </w:r>
          </w:p>
        </w:tc>
        <w:tc>
          <w:tcPr>
            <w:tcW w:w="1701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Croatia osiguranje d.d. Zagreb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11.1.2017.</w:t>
            </w:r>
          </w:p>
        </w:tc>
        <w:tc>
          <w:tcPr>
            <w:tcW w:w="1276" w:type="dxa"/>
          </w:tcPr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C645D">
              <w:rPr>
                <w:rFonts w:ascii="Tahoma" w:hAnsi="Tahoma" w:cs="Tahoma"/>
                <w:sz w:val="18"/>
                <w:szCs w:val="18"/>
                <w:highlight w:val="yellow"/>
              </w:rPr>
              <w:t>DA</w:t>
            </w:r>
          </w:p>
        </w:tc>
        <w:tc>
          <w:tcPr>
            <w:tcW w:w="1275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1F4D" w:rsidRPr="00A47966" w:rsidTr="00F9089F">
        <w:trPr>
          <w:trHeight w:val="285"/>
        </w:trPr>
        <w:tc>
          <w:tcPr>
            <w:tcW w:w="562" w:type="dxa"/>
          </w:tcPr>
          <w:p w:rsidR="00E11F4D" w:rsidRDefault="00F26909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11F4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pružanju poštanskih usluga</w:t>
            </w:r>
          </w:p>
        </w:tc>
        <w:tc>
          <w:tcPr>
            <w:tcW w:w="1276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18.1.2016</w:t>
            </w:r>
            <w:r w:rsidR="008C6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godine</w:t>
            </w:r>
          </w:p>
        </w:tc>
        <w:tc>
          <w:tcPr>
            <w:tcW w:w="1701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HP d.d. Zagreb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18.1.2019.</w:t>
            </w:r>
          </w:p>
        </w:tc>
        <w:tc>
          <w:tcPr>
            <w:tcW w:w="1276" w:type="dxa"/>
          </w:tcPr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C645D">
              <w:rPr>
                <w:rFonts w:ascii="Tahoma" w:hAnsi="Tahoma" w:cs="Tahoma"/>
                <w:sz w:val="18"/>
                <w:szCs w:val="18"/>
                <w:highlight w:val="yellow"/>
              </w:rPr>
              <w:t>DA</w:t>
            </w:r>
          </w:p>
        </w:tc>
        <w:tc>
          <w:tcPr>
            <w:tcW w:w="1275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1F4D" w:rsidRPr="00A47966" w:rsidTr="00F9089F">
        <w:trPr>
          <w:trHeight w:val="285"/>
        </w:trPr>
        <w:tc>
          <w:tcPr>
            <w:tcW w:w="562" w:type="dxa"/>
          </w:tcPr>
          <w:p w:rsidR="00E11F4D" w:rsidRDefault="00F26909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11F4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održavanju i servisiranju tehničke zaštite</w:t>
            </w:r>
          </w:p>
        </w:tc>
        <w:tc>
          <w:tcPr>
            <w:tcW w:w="1276" w:type="dxa"/>
          </w:tcPr>
          <w:p w:rsidR="00E11F4D" w:rsidRPr="00432A57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11F4D" w:rsidRPr="00896E44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6E44">
              <w:rPr>
                <w:rFonts w:ascii="Tahoma" w:hAnsi="Tahoma" w:cs="Tahoma"/>
                <w:sz w:val="18"/>
                <w:szCs w:val="18"/>
              </w:rPr>
              <w:t>19.1.2016.</w:t>
            </w:r>
          </w:p>
        </w:tc>
        <w:tc>
          <w:tcPr>
            <w:tcW w:w="992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625,00</w:t>
            </w:r>
          </w:p>
        </w:tc>
        <w:tc>
          <w:tcPr>
            <w:tcW w:w="1418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Tehnoservis Horvat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Horvat </w:t>
            </w:r>
            <w:r w:rsidR="00F26909">
              <w:rPr>
                <w:rFonts w:ascii="Tahoma" w:hAnsi="Tahoma" w:cs="Tahoma"/>
                <w:sz w:val="18"/>
                <w:szCs w:val="18"/>
              </w:rPr>
              <w:t>d.o.o. Zagreb</w:t>
            </w:r>
          </w:p>
        </w:tc>
        <w:tc>
          <w:tcPr>
            <w:tcW w:w="1134" w:type="dxa"/>
          </w:tcPr>
          <w:p w:rsidR="00E11F4D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C645D">
              <w:rPr>
                <w:rFonts w:ascii="Tahoma" w:hAnsi="Tahoma" w:cs="Tahoma"/>
                <w:sz w:val="18"/>
                <w:szCs w:val="18"/>
                <w:highlight w:val="yellow"/>
              </w:rPr>
              <w:t>DA</w:t>
            </w:r>
          </w:p>
        </w:tc>
        <w:tc>
          <w:tcPr>
            <w:tcW w:w="1275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1F4D" w:rsidRPr="00A47966" w:rsidTr="00F9089F">
        <w:trPr>
          <w:trHeight w:val="285"/>
        </w:trPr>
        <w:tc>
          <w:tcPr>
            <w:tcW w:w="562" w:type="dxa"/>
          </w:tcPr>
          <w:p w:rsidR="00E11F4D" w:rsidRDefault="00F26909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E11F4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izradi završnog računa ustanove za 2015. godinu</w:t>
            </w:r>
          </w:p>
        </w:tc>
        <w:tc>
          <w:tcPr>
            <w:tcW w:w="1276" w:type="dxa"/>
          </w:tcPr>
          <w:p w:rsidR="00E11F4D" w:rsidRPr="00D7274D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Pr="00D7274D">
              <w:rPr>
                <w:rFonts w:ascii="Tahoma" w:hAnsi="Tahoma" w:cs="Tahoma"/>
                <w:sz w:val="18"/>
                <w:szCs w:val="18"/>
              </w:rPr>
              <w:t>.1.2016.</w:t>
            </w:r>
          </w:p>
        </w:tc>
        <w:tc>
          <w:tcPr>
            <w:tcW w:w="992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418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dana</w:t>
            </w:r>
          </w:p>
        </w:tc>
        <w:tc>
          <w:tcPr>
            <w:tcW w:w="1701" w:type="dxa"/>
          </w:tcPr>
          <w:p w:rsidR="00E11F4D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AMK Agencija, Anita Orešić</w:t>
            </w:r>
          </w:p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2.2.2016.</w:t>
            </w:r>
          </w:p>
        </w:tc>
        <w:tc>
          <w:tcPr>
            <w:tcW w:w="1276" w:type="dxa"/>
          </w:tcPr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C645D">
              <w:rPr>
                <w:rFonts w:ascii="Tahoma" w:hAnsi="Tahoma" w:cs="Tahoma"/>
                <w:sz w:val="18"/>
                <w:szCs w:val="18"/>
                <w:highlight w:val="yellow"/>
              </w:rPr>
              <w:t>DA</w:t>
            </w:r>
          </w:p>
        </w:tc>
        <w:tc>
          <w:tcPr>
            <w:tcW w:w="1275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1F4D" w:rsidRPr="00A47966" w:rsidTr="00F9089F">
        <w:trPr>
          <w:trHeight w:val="285"/>
        </w:trPr>
        <w:tc>
          <w:tcPr>
            <w:tcW w:w="562" w:type="dxa"/>
          </w:tcPr>
          <w:p w:rsidR="00E11F4D" w:rsidRDefault="00F26909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E11F4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o opskrbi plinom krajnjeg kupca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br. 7166 03/2016</w:t>
            </w:r>
          </w:p>
        </w:tc>
        <w:tc>
          <w:tcPr>
            <w:tcW w:w="1276" w:type="dxa"/>
          </w:tcPr>
          <w:p w:rsidR="00E11F4D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30.3.2016.</w:t>
            </w:r>
          </w:p>
        </w:tc>
        <w:tc>
          <w:tcPr>
            <w:tcW w:w="992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F4D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937B6">
              <w:rPr>
                <w:rFonts w:ascii="Tahoma" w:hAnsi="Tahoma" w:cs="Tahoma"/>
                <w:sz w:val="18"/>
                <w:szCs w:val="18"/>
              </w:rPr>
              <w:t>8 mjeseci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11F4D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Brod-plin d.o.o.</w:t>
            </w:r>
          </w:p>
          <w:p w:rsidR="00F9089F" w:rsidRPr="00A47966" w:rsidRDefault="00F9089F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E11F4D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30.9.2017.</w:t>
            </w:r>
          </w:p>
        </w:tc>
        <w:tc>
          <w:tcPr>
            <w:tcW w:w="1276" w:type="dxa"/>
          </w:tcPr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C645D">
              <w:rPr>
                <w:rFonts w:ascii="Tahoma" w:hAnsi="Tahoma" w:cs="Tahoma"/>
                <w:sz w:val="18"/>
                <w:szCs w:val="18"/>
                <w:highlight w:val="yellow"/>
              </w:rPr>
              <w:t>DA</w:t>
            </w:r>
          </w:p>
        </w:tc>
        <w:tc>
          <w:tcPr>
            <w:tcW w:w="1275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1F4D" w:rsidTr="00F9089F">
        <w:trPr>
          <w:trHeight w:val="285"/>
        </w:trPr>
        <w:tc>
          <w:tcPr>
            <w:tcW w:w="562" w:type="dxa"/>
          </w:tcPr>
          <w:p w:rsidR="00E11F4D" w:rsidRDefault="00F26909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E11F4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11F4D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korištenju mreže Broj 4010-16-005154</w:t>
            </w:r>
          </w:p>
        </w:tc>
        <w:tc>
          <w:tcPr>
            <w:tcW w:w="1276" w:type="dxa"/>
          </w:tcPr>
          <w:p w:rsidR="00E11F4D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29.6.2016.</w:t>
            </w:r>
          </w:p>
        </w:tc>
        <w:tc>
          <w:tcPr>
            <w:tcW w:w="992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F4D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neodređeno vrijeme</w:t>
            </w:r>
          </w:p>
        </w:tc>
        <w:tc>
          <w:tcPr>
            <w:tcW w:w="1701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HEP – Elektra Slavonski Brod</w:t>
            </w:r>
          </w:p>
        </w:tc>
        <w:tc>
          <w:tcPr>
            <w:tcW w:w="1134" w:type="dxa"/>
          </w:tcPr>
          <w:p w:rsidR="00E11F4D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raskida</w:t>
            </w:r>
          </w:p>
        </w:tc>
        <w:tc>
          <w:tcPr>
            <w:tcW w:w="1276" w:type="dxa"/>
          </w:tcPr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C645D">
              <w:rPr>
                <w:rFonts w:ascii="Tahoma" w:hAnsi="Tahoma" w:cs="Tahoma"/>
                <w:sz w:val="18"/>
                <w:szCs w:val="18"/>
                <w:highlight w:val="yellow"/>
              </w:rPr>
              <w:t>DA</w:t>
            </w:r>
          </w:p>
        </w:tc>
        <w:tc>
          <w:tcPr>
            <w:tcW w:w="1275" w:type="dxa"/>
          </w:tcPr>
          <w:p w:rsidR="00E11F4D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1F4D" w:rsidRPr="00A47966" w:rsidTr="00F9089F">
        <w:trPr>
          <w:trHeight w:val="285"/>
        </w:trPr>
        <w:tc>
          <w:tcPr>
            <w:tcW w:w="562" w:type="dxa"/>
          </w:tcPr>
          <w:p w:rsidR="00E11F4D" w:rsidRDefault="00F26909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11F4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Dodatak </w:t>
            </w:r>
            <w:r>
              <w:rPr>
                <w:rFonts w:ascii="Tahoma" w:hAnsi="Tahoma" w:cs="Tahoma"/>
                <w:sz w:val="18"/>
                <w:szCs w:val="18"/>
              </w:rPr>
              <w:t>III.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Ugovor o održavanju Labis 8 programskog paketa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2017.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30.12.2016.</w:t>
            </w:r>
          </w:p>
        </w:tc>
        <w:tc>
          <w:tcPr>
            <w:tcW w:w="992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4.560,00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Janč &amp; Magaš</w:t>
            </w:r>
            <w:r>
              <w:rPr>
                <w:rFonts w:ascii="Tahoma" w:hAnsi="Tahoma" w:cs="Tahoma"/>
                <w:sz w:val="18"/>
                <w:szCs w:val="18"/>
              </w:rPr>
              <w:t xml:space="preserve"> Slavonski Brod</w:t>
            </w:r>
          </w:p>
        </w:tc>
        <w:tc>
          <w:tcPr>
            <w:tcW w:w="1134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:rsidR="00E11F4D" w:rsidRPr="008C645D" w:rsidRDefault="00E11F4D" w:rsidP="008C64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C645D">
              <w:rPr>
                <w:rFonts w:ascii="Tahoma" w:hAnsi="Tahoma" w:cs="Tahoma"/>
                <w:sz w:val="18"/>
                <w:szCs w:val="18"/>
                <w:highlight w:val="yellow"/>
              </w:rPr>
              <w:t>DA</w:t>
            </w:r>
          </w:p>
        </w:tc>
        <w:tc>
          <w:tcPr>
            <w:tcW w:w="1275" w:type="dxa"/>
          </w:tcPr>
          <w:p w:rsidR="00E11F4D" w:rsidRPr="00A47966" w:rsidRDefault="00E11F4D" w:rsidP="008C64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A10D3" w:rsidRPr="00E11F4D" w:rsidRDefault="00E11F4D">
      <w:pPr>
        <w:rPr>
          <w:b/>
        </w:rPr>
      </w:pPr>
      <w:r w:rsidRPr="00E11F4D">
        <w:rPr>
          <w:b/>
        </w:rPr>
        <w:t>EVIDENCIJA SKLOPLJENIH UGOVORA ZA 2016.</w:t>
      </w:r>
    </w:p>
    <w:sectPr w:rsidR="002A10D3" w:rsidRPr="00E11F4D" w:rsidSect="00E11F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4D"/>
    <w:rsid w:val="002A10D3"/>
    <w:rsid w:val="008C645D"/>
    <w:rsid w:val="009937B6"/>
    <w:rsid w:val="00E11F4D"/>
    <w:rsid w:val="00F26909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E6A8-3F88-4598-A40E-8D834781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2017-09-04T13:46:00Z</dcterms:created>
  <dcterms:modified xsi:type="dcterms:W3CDTF">2017-09-05T14:22:00Z</dcterms:modified>
</cp:coreProperties>
</file>